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B51C" w14:textId="76BEAD1E" w:rsidR="001C6E57" w:rsidRDefault="00611ADD" w:rsidP="001C6E57">
      <w:pPr>
        <w:spacing w:after="0" w:line="480" w:lineRule="auto"/>
        <w:ind w:firstLine="720"/>
      </w:pPr>
      <w:r w:rsidRPr="005A3296">
        <w:t xml:space="preserve">Concentration of ruminal </w:t>
      </w:r>
      <w:r>
        <w:t>ammonia nitrogen (</w:t>
      </w:r>
      <w:r w:rsidRPr="005A3296">
        <w:t>NH</w:t>
      </w:r>
      <w:r w:rsidRPr="005A3296">
        <w:rPr>
          <w:vertAlign w:val="subscript"/>
        </w:rPr>
        <w:t>3</w:t>
      </w:r>
      <w:r w:rsidRPr="005A3296">
        <w:t>-N</w:t>
      </w:r>
      <w:r>
        <w:t>)</w:t>
      </w:r>
      <w:r w:rsidRPr="005A3296">
        <w:t xml:space="preserve"> </w:t>
      </w:r>
      <w:r w:rsidRPr="006E28DB">
        <w:t>was analyzed after centrifuging</w:t>
      </w:r>
      <w:r w:rsidRPr="005A3296">
        <w:t xml:space="preserve"> ruminal fluid samples at 10,000 × </w:t>
      </w:r>
      <w:r w:rsidRPr="005A3296">
        <w:rPr>
          <w:i/>
        </w:rPr>
        <w:t>g</w:t>
      </w:r>
      <w:r w:rsidRPr="005A3296">
        <w:t xml:space="preserve"> for 15 min at 4°C (Avanti J-E, Beckman Coulter Inc., Palo Alto, CA) following the phenol-hypochlorite technique described by Broderick and Kang (1980) with the following modification: absorbance was read on 200 µL samples </w:t>
      </w:r>
      <w:r w:rsidR="001C6E57" w:rsidRPr="005A3296">
        <w:t xml:space="preserve">at </w:t>
      </w:r>
      <w:r w:rsidR="001C6E57">
        <w:rPr>
          <w:lang w:val="en"/>
        </w:rPr>
        <w:t>OD</w:t>
      </w:r>
      <w:r w:rsidR="001C6E57">
        <w:rPr>
          <w:vertAlign w:val="subscript"/>
          <w:lang w:val="en"/>
        </w:rPr>
        <w:t>620</w:t>
      </w:r>
      <w:r w:rsidR="001C6E57" w:rsidRPr="005A3296">
        <w:t xml:space="preserve"> </w:t>
      </w:r>
      <w:r w:rsidR="001C6E57">
        <w:t>i</w:t>
      </w:r>
      <w:r w:rsidR="001C6E57" w:rsidRPr="005A3296">
        <w:t xml:space="preserve">n flat-bottom 96-well plates </w:t>
      </w:r>
      <w:r w:rsidR="001C6E57">
        <w:t>(Corning Costar 3361,</w:t>
      </w:r>
      <w:r w:rsidR="001C6E57" w:rsidRPr="00BC2C95">
        <w:t xml:space="preserve"> </w:t>
      </w:r>
      <w:r w:rsidR="001C6E57">
        <w:t xml:space="preserve">Thermo Fisher Scientific Inc., Waltham, MA) </w:t>
      </w:r>
      <w:r w:rsidR="001C6E57" w:rsidRPr="005A3296">
        <w:t>using a</w:t>
      </w:r>
      <w:r w:rsidR="001C6E57">
        <w:t xml:space="preserve"> plate reader (Fisherbrand UV/VIS AccuSkan GO Spectrophotometer, Thermo Fisher Scientific Inc., Hampton, NH)</w:t>
      </w:r>
      <w:r w:rsidR="001C6E57" w:rsidRPr="005A3296">
        <w:t xml:space="preserve">. </w:t>
      </w:r>
      <w:r w:rsidR="00D566BA" w:rsidRPr="005A3296">
        <w:t>All assays were conducted in duplicate determinations with subsequent analyses performed when CV</w:t>
      </w:r>
      <w:r w:rsidR="00D566BA">
        <w:t>s</w:t>
      </w:r>
      <w:r w:rsidR="00D566BA" w:rsidRPr="005A3296">
        <w:t xml:space="preserve"> were above 5%. Intra- and inter-assay CV</w:t>
      </w:r>
      <w:r w:rsidR="00D566BA">
        <w:t>s</w:t>
      </w:r>
      <w:r w:rsidR="00D566BA" w:rsidRPr="005A3296">
        <w:t xml:space="preserve"> were </w:t>
      </w:r>
      <w:proofErr w:type="spellStart"/>
      <w:r w:rsidR="00D566BA" w:rsidRPr="009E0FAA">
        <w:rPr>
          <w:highlight w:val="yellow"/>
        </w:rPr>
        <w:t>x.x</w:t>
      </w:r>
      <w:proofErr w:type="spellEnd"/>
      <w:r w:rsidR="00D566BA" w:rsidRPr="005A3296">
        <w:t xml:space="preserve">% and </w:t>
      </w:r>
      <w:proofErr w:type="spellStart"/>
      <w:r w:rsidR="00D566BA" w:rsidRPr="009E0FAA">
        <w:rPr>
          <w:highlight w:val="yellow"/>
        </w:rPr>
        <w:t>x.x</w:t>
      </w:r>
      <w:proofErr w:type="spellEnd"/>
      <w:r w:rsidR="00D566BA" w:rsidRPr="005A3296">
        <w:t>%, respectively</w:t>
      </w:r>
      <w:r w:rsidR="00D566BA">
        <w:t>,</w:t>
      </w:r>
      <w:r w:rsidR="00D566BA" w:rsidRPr="005A3296">
        <w:t xml:space="preserve"> for </w:t>
      </w:r>
      <w:r w:rsidR="00D566BA">
        <w:t>c</w:t>
      </w:r>
      <w:r w:rsidR="00D566BA" w:rsidRPr="005A3296">
        <w:t>oncentrations of NH</w:t>
      </w:r>
      <w:r w:rsidR="00D566BA" w:rsidRPr="005A3296">
        <w:rPr>
          <w:vertAlign w:val="subscript"/>
        </w:rPr>
        <w:t>3</w:t>
      </w:r>
      <w:r w:rsidR="00D566BA" w:rsidRPr="005A3296">
        <w:t>-N</w:t>
      </w:r>
      <w:r w:rsidR="00D566BA">
        <w:t>.</w:t>
      </w:r>
    </w:p>
    <w:p w14:paraId="5AEA46CA" w14:textId="77777777" w:rsidR="001C6E57" w:rsidRPr="001C6E57" w:rsidRDefault="001C6E57" w:rsidP="001C6E57">
      <w:pPr>
        <w:widowControl w:val="0"/>
        <w:autoSpaceDE w:val="0"/>
        <w:autoSpaceDN w:val="0"/>
        <w:adjustRightInd w:val="0"/>
        <w:spacing w:before="100" w:after="100"/>
        <w:ind w:left="540" w:hanging="540"/>
        <w:rPr>
          <w:noProof/>
          <w:szCs w:val="22"/>
        </w:rPr>
      </w:pPr>
      <w:r w:rsidRPr="001C6E57">
        <w:rPr>
          <w:noProof/>
          <w:szCs w:val="22"/>
        </w:rPr>
        <w:t>Broderick, G. A., and J. H. Kang. 1980. Automated simultaneous determination of ammonia and total amino acids in ruminal fluid and in vitro media. J. Dairy Sci. 63:64-75.</w:t>
      </w:r>
    </w:p>
    <w:p w14:paraId="00E564E7" w14:textId="77777777" w:rsidR="001C6E57" w:rsidRPr="001C6E57" w:rsidRDefault="001C6E57" w:rsidP="001C6E57">
      <w:pPr>
        <w:spacing w:after="0" w:line="480" w:lineRule="auto"/>
        <w:ind w:firstLine="720"/>
        <w:rPr>
          <w:sz w:val="28"/>
        </w:rPr>
      </w:pPr>
    </w:p>
    <w:sectPr w:rsidR="001C6E57" w:rsidRPr="001C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8E"/>
    <w:rsid w:val="000732BB"/>
    <w:rsid w:val="001C6E57"/>
    <w:rsid w:val="00380A51"/>
    <w:rsid w:val="00542A8E"/>
    <w:rsid w:val="00611ADD"/>
    <w:rsid w:val="00705DCF"/>
    <w:rsid w:val="007F7419"/>
    <w:rsid w:val="008A0B43"/>
    <w:rsid w:val="009E0FAA"/>
    <w:rsid w:val="00AB48BE"/>
    <w:rsid w:val="00D566BA"/>
    <w:rsid w:val="00E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EA11"/>
  <w15:chartTrackingRefBased/>
  <w15:docId w15:val="{84D4E1C4-638E-4D41-9DC2-4129D8A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DD"/>
    <w:p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BodyText">
    <w:name w:val="006 Body Text"/>
    <w:basedOn w:val="Normal"/>
    <w:qFormat/>
    <w:rsid w:val="00611ADD"/>
    <w:pPr>
      <w:spacing w:after="0" w:line="480" w:lineRule="auto"/>
      <w:ind w:firstLine="720"/>
    </w:pPr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Schulmeister,Tessa M</dc:creator>
  <cp:keywords/>
  <dc:description/>
  <cp:lastModifiedBy>Schulmeister,Tessa M</cp:lastModifiedBy>
  <cp:revision>5</cp:revision>
  <dcterms:created xsi:type="dcterms:W3CDTF">2019-06-18T16:33:00Z</dcterms:created>
  <dcterms:modified xsi:type="dcterms:W3CDTF">2020-10-05T21:53:00Z</dcterms:modified>
</cp:coreProperties>
</file>