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50F91" w14:textId="77777777" w:rsidR="000E6F84" w:rsidRDefault="000E6F84" w:rsidP="000E6F84">
      <w:pPr>
        <w:pStyle w:val="006BodyText"/>
      </w:pPr>
      <w:r>
        <w:t>Methane and SF</w:t>
      </w:r>
      <w:r>
        <w:rPr>
          <w:vertAlign w:val="subscript"/>
        </w:rPr>
        <w:t>6</w:t>
      </w:r>
      <w:r>
        <w:t xml:space="preserve"> concentrations in collection canisters were analyzed by gas chromatography (Agilent 7820A GC; Agilent Technologies, Palo Alto, CA). A flame ionization detector and electron capture detector were used for CH</w:t>
      </w:r>
      <w:r>
        <w:rPr>
          <w:vertAlign w:val="subscript"/>
        </w:rPr>
        <w:t>4</w:t>
      </w:r>
      <w:r>
        <w:t xml:space="preserve"> and SF</w:t>
      </w:r>
      <w:r>
        <w:rPr>
          <w:vertAlign w:val="subscript"/>
        </w:rPr>
        <w:t>6</w:t>
      </w:r>
      <w:r>
        <w:t xml:space="preserve"> analysis, respectively, with a capillary column (Plot Fused Silica 25m by 0.32mm, Coating </w:t>
      </w:r>
      <w:proofErr w:type="spellStart"/>
      <w:r>
        <w:t>Molsieve</w:t>
      </w:r>
      <w:proofErr w:type="spellEnd"/>
      <w:r>
        <w:t xml:space="preserve"> 5A, Varian CP7536; Varian Inc. Lake Forest, CA). Injector, column, and detector temperatures for CH</w:t>
      </w:r>
      <w:r>
        <w:rPr>
          <w:vertAlign w:val="subscript"/>
        </w:rPr>
        <w:t>4</w:t>
      </w:r>
      <w:r>
        <w:t xml:space="preserve"> analysis were 80, 160, and 200°C, respectively. For SF</w:t>
      </w:r>
      <w:r>
        <w:rPr>
          <w:vertAlign w:val="subscript"/>
        </w:rPr>
        <w:t>6</w:t>
      </w:r>
      <w:r>
        <w:t>, Temperatures were 50, 30, and 300°C for the injector, column, and detector, respectively. The carrier gas for CH</w:t>
      </w:r>
      <w:r>
        <w:rPr>
          <w:vertAlign w:val="subscript"/>
        </w:rPr>
        <w:t>4</w:t>
      </w:r>
      <w:r>
        <w:t xml:space="preserve"> and SF</w:t>
      </w:r>
      <w:r>
        <w:rPr>
          <w:vertAlign w:val="subscript"/>
        </w:rPr>
        <w:t>6</w:t>
      </w:r>
      <w:r>
        <w:t xml:space="preserve"> was N</w:t>
      </w:r>
      <w:r>
        <w:rPr>
          <w:vertAlign w:val="subscript"/>
        </w:rPr>
        <w:t>2</w:t>
      </w:r>
      <w:r>
        <w:t>.</w:t>
      </w:r>
    </w:p>
    <w:p w14:paraId="5D50964A" w14:textId="77777777" w:rsidR="00424BE7" w:rsidRDefault="00424BE7" w:rsidP="00424BE7">
      <w:pPr>
        <w:widowControl w:val="0"/>
        <w:autoSpaceDE w:val="0"/>
        <w:autoSpaceDN w:val="0"/>
        <w:adjustRightInd w:val="0"/>
        <w:spacing w:before="100" w:after="100"/>
        <w:ind w:left="540" w:hanging="540"/>
        <w:rPr>
          <w:noProof/>
          <w:sz w:val="22"/>
          <w:szCs w:val="22"/>
        </w:rPr>
      </w:pPr>
    </w:p>
    <w:p w14:paraId="2D7F3B02" w14:textId="57212CC2" w:rsidR="00424BE7" w:rsidRPr="008169A8" w:rsidRDefault="000E6F84" w:rsidP="00611ADD">
      <w:pPr>
        <w:pStyle w:val="006BodyText"/>
      </w:pPr>
      <w:r>
        <w:t xml:space="preserve">Cite </w:t>
      </w:r>
      <w:proofErr w:type="spellStart"/>
      <w:r>
        <w:t>ddh</w:t>
      </w:r>
      <w:proofErr w:type="spellEnd"/>
    </w:p>
    <w:sectPr w:rsidR="00424BE7" w:rsidRPr="0081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8E"/>
    <w:rsid w:val="000732BB"/>
    <w:rsid w:val="000E6F84"/>
    <w:rsid w:val="00380A51"/>
    <w:rsid w:val="00424BE7"/>
    <w:rsid w:val="00542A8E"/>
    <w:rsid w:val="00611ADD"/>
    <w:rsid w:val="00705DCF"/>
    <w:rsid w:val="007F7419"/>
    <w:rsid w:val="008A0B43"/>
    <w:rsid w:val="008E187C"/>
    <w:rsid w:val="00AB48BE"/>
    <w:rsid w:val="00E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EA11"/>
  <w15:chartTrackingRefBased/>
  <w15:docId w15:val="{84D4E1C4-638E-4D41-9DC2-4129D8A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DD"/>
    <w:pPr>
      <w:spacing w:after="20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BodyText">
    <w:name w:val="006 Body Text"/>
    <w:basedOn w:val="Normal"/>
    <w:qFormat/>
    <w:rsid w:val="00611ADD"/>
    <w:pPr>
      <w:spacing w:after="0" w:line="480" w:lineRule="auto"/>
      <w:ind w:firstLine="720"/>
    </w:pPr>
    <w:rPr>
      <w:rFonts w:eastAsia="Calibri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84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Schulmeister,Tessa M</dc:creator>
  <cp:keywords/>
  <dc:description/>
  <cp:lastModifiedBy>Schulmeister,Tessa M</cp:lastModifiedBy>
  <cp:revision>4</cp:revision>
  <dcterms:created xsi:type="dcterms:W3CDTF">2019-06-18T16:33:00Z</dcterms:created>
  <dcterms:modified xsi:type="dcterms:W3CDTF">2020-10-05T22:04:00Z</dcterms:modified>
</cp:coreProperties>
</file>